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6E65E" w14:textId="75116328" w:rsidR="007E34A4" w:rsidRPr="004F0E25" w:rsidRDefault="007E34A4" w:rsidP="007E34A4">
      <w:pPr>
        <w:pStyle w:val="Heading2"/>
        <w:rPr>
          <w:color w:val="auto"/>
        </w:rPr>
      </w:pPr>
      <w:bookmarkStart w:id="0" w:name="_Toc151125418"/>
      <w:r w:rsidRPr="004F0E25">
        <w:rPr>
          <w:color w:val="auto"/>
        </w:rPr>
        <w:t xml:space="preserve">Highlighting the True Value of the Festive Season – StepChange </w:t>
      </w:r>
    </w:p>
    <w:bookmarkEnd w:id="0"/>
    <w:p w14:paraId="3952AC8C" w14:textId="2898C141" w:rsidR="007E34A4" w:rsidRPr="004F0E25" w:rsidRDefault="004E53CE" w:rsidP="007E34A4">
      <w:pPr>
        <w:pStyle w:val="Heading2"/>
        <w:rPr>
          <w:color w:val="auto"/>
        </w:rPr>
      </w:pPr>
      <w:r w:rsidRPr="004F0E25">
        <w:rPr>
          <w:noProof/>
          <w:color w:val="auto"/>
        </w:rPr>
        <w:drawing>
          <wp:anchor distT="0" distB="0" distL="114300" distR="114300" simplePos="0" relativeHeight="251659264" behindDoc="1" locked="0" layoutInCell="1" allowOverlap="1" wp14:anchorId="27C96F74" wp14:editId="6CAA11C8">
            <wp:simplePos x="0" y="0"/>
            <wp:positionH relativeFrom="column">
              <wp:posOffset>3614338</wp:posOffset>
            </wp:positionH>
            <wp:positionV relativeFrom="paragraph">
              <wp:posOffset>102870</wp:posOffset>
            </wp:positionV>
            <wp:extent cx="2763520" cy="8293100"/>
            <wp:effectExtent l="0" t="0" r="0" b="0"/>
            <wp:wrapTight wrapText="bothSides">
              <wp:wrapPolygon edited="0">
                <wp:start x="0" y="0"/>
                <wp:lineTo x="0" y="21534"/>
                <wp:lineTo x="21441" y="21534"/>
                <wp:lineTo x="21441" y="0"/>
                <wp:lineTo x="0" y="0"/>
              </wp:wrapPolygon>
            </wp:wrapTight>
            <wp:docPr id="1927060314" name="Picture 192706031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060314" name="Picture 1" descr="A screenshot of a cell phon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763520" cy="8293100"/>
                    </a:xfrm>
                    <a:prstGeom prst="rect">
                      <a:avLst/>
                    </a:prstGeom>
                  </pic:spPr>
                </pic:pic>
              </a:graphicData>
            </a:graphic>
            <wp14:sizeRelH relativeFrom="margin">
              <wp14:pctWidth>0</wp14:pctWidth>
            </wp14:sizeRelH>
            <wp14:sizeRelV relativeFrom="margin">
              <wp14:pctHeight>0</wp14:pctHeight>
            </wp14:sizeRelV>
          </wp:anchor>
        </w:drawing>
      </w:r>
    </w:p>
    <w:p w14:paraId="77667434" w14:textId="6AADCCDA" w:rsidR="007E34A4" w:rsidRPr="004F0E25" w:rsidRDefault="007E34A4" w:rsidP="007E34A4">
      <w:pPr>
        <w:spacing w:after="0" w:line="240" w:lineRule="auto"/>
        <w:rPr>
          <w:rFonts w:ascii="Arial" w:hAnsi="Arial" w:cs="Arial"/>
          <w:b/>
          <w:bCs/>
          <w:sz w:val="22"/>
          <w:szCs w:val="22"/>
        </w:rPr>
      </w:pPr>
      <w:r w:rsidRPr="004F0E25">
        <w:rPr>
          <w:rFonts w:ascii="Arial" w:hAnsi="Arial" w:cs="Arial"/>
          <w:b/>
          <w:bCs/>
          <w:sz w:val="22"/>
          <w:szCs w:val="22"/>
        </w:rPr>
        <w:t>We love getting into the festive spirit. However, many people worry about overspending at this time of year, especially if they are already struggling with living cost. It made us wonder - what do people truly value most about Christmas. Is it getting lots of fancy gifts, or is it the things that money can’t buy?</w:t>
      </w:r>
    </w:p>
    <w:p w14:paraId="68869E5F" w14:textId="77777777" w:rsidR="007E34A4" w:rsidRPr="004F0E25" w:rsidRDefault="007E34A4" w:rsidP="007E34A4">
      <w:pPr>
        <w:spacing w:after="0" w:line="240" w:lineRule="auto"/>
        <w:rPr>
          <w:rFonts w:ascii="Arial" w:hAnsi="Arial" w:cs="Arial"/>
          <w:sz w:val="22"/>
          <w:szCs w:val="22"/>
        </w:rPr>
      </w:pPr>
    </w:p>
    <w:p w14:paraId="3084D82B" w14:textId="77777777" w:rsidR="007E34A4" w:rsidRPr="004F0E25" w:rsidRDefault="004E53CE" w:rsidP="007E34A4">
      <w:pPr>
        <w:spacing w:after="0" w:line="240" w:lineRule="auto"/>
        <w:rPr>
          <w:rFonts w:ascii="Arial" w:hAnsi="Arial" w:cs="Arial"/>
          <w:sz w:val="22"/>
          <w:szCs w:val="22"/>
        </w:rPr>
      </w:pPr>
      <w:hyperlink r:id="rId11">
        <w:r w:rsidR="007E34A4" w:rsidRPr="004F0E25">
          <w:rPr>
            <w:rStyle w:val="Hyperlink"/>
            <w:rFonts w:ascii="Arial" w:hAnsi="Arial" w:cs="Arial"/>
            <w:color w:val="auto"/>
            <w:sz w:val="22"/>
            <w:szCs w:val="22"/>
          </w:rPr>
          <w:t>StepChange</w:t>
        </w:r>
      </w:hyperlink>
      <w:r w:rsidR="007E34A4" w:rsidRPr="004F0E25">
        <w:rPr>
          <w:rFonts w:ascii="Arial" w:hAnsi="Arial" w:cs="Arial"/>
          <w:sz w:val="22"/>
          <w:szCs w:val="22"/>
        </w:rPr>
        <w:t xml:space="preserve"> YouGov polling asked what one thing people value the most at Christmas. At least for those surveyed, a lot of what we value the most has little to do with the cost. Before we get into the nitty-gritty, our findings can essentially be summed up like this: </w:t>
      </w:r>
    </w:p>
    <w:p w14:paraId="7365A509" w14:textId="77777777" w:rsidR="007E34A4" w:rsidRPr="004F0E25" w:rsidRDefault="007E34A4" w:rsidP="007E34A4">
      <w:pPr>
        <w:spacing w:after="0" w:line="240" w:lineRule="auto"/>
        <w:rPr>
          <w:rFonts w:ascii="Arial" w:hAnsi="Arial" w:cs="Arial"/>
          <w:sz w:val="22"/>
          <w:szCs w:val="22"/>
        </w:rPr>
      </w:pPr>
    </w:p>
    <w:p w14:paraId="1D794C0C" w14:textId="77777777" w:rsidR="007E34A4" w:rsidRPr="004F0E25" w:rsidRDefault="004E53CE" w:rsidP="007E34A4">
      <w:pPr>
        <w:spacing w:after="0" w:line="240" w:lineRule="auto"/>
        <w:rPr>
          <w:rFonts w:ascii="Arial" w:hAnsi="Arial" w:cs="Arial"/>
          <w:sz w:val="22"/>
          <w:szCs w:val="22"/>
        </w:rPr>
      </w:pPr>
      <w:hyperlink r:id="rId12"/>
      <w:r w:rsidR="007E34A4" w:rsidRPr="004F0E25">
        <w:rPr>
          <w:rFonts w:ascii="Arial" w:hAnsi="Arial" w:cs="Arial"/>
          <w:sz w:val="22"/>
          <w:szCs w:val="22"/>
        </w:rPr>
        <w:t xml:space="preserve">Christmas is just </w:t>
      </w:r>
      <w:r w:rsidR="007E34A4" w:rsidRPr="004F0E25">
        <w:rPr>
          <w:rFonts w:ascii="Arial" w:hAnsi="Arial" w:cs="Arial"/>
          <w:b/>
          <w:sz w:val="22"/>
          <w:szCs w:val="22"/>
        </w:rPr>
        <w:t>one</w:t>
      </w:r>
      <w:r w:rsidR="007E34A4" w:rsidRPr="004F0E25">
        <w:rPr>
          <w:rFonts w:ascii="Arial" w:hAnsi="Arial" w:cs="Arial"/>
          <w:sz w:val="22"/>
          <w:szCs w:val="22"/>
        </w:rPr>
        <w:t xml:space="preserve"> day in the year. It’s okay to rein in your spending, especially considering the current climate. It’s safe to assume that the people around you are feeling the pinch, too. Family, friends, a warm home filled with laughter, that’s what matters most. </w:t>
      </w:r>
    </w:p>
    <w:p w14:paraId="79BAC698" w14:textId="77777777" w:rsidR="007E34A4" w:rsidRPr="004F0E25" w:rsidRDefault="007E34A4" w:rsidP="007E34A4">
      <w:pPr>
        <w:spacing w:after="0" w:line="240" w:lineRule="auto"/>
        <w:rPr>
          <w:rFonts w:ascii="Arial" w:hAnsi="Arial" w:cs="Arial"/>
          <w:sz w:val="22"/>
          <w:szCs w:val="22"/>
        </w:rPr>
      </w:pPr>
    </w:p>
    <w:p w14:paraId="039F1B94" w14:textId="1180BD5F" w:rsidR="007E34A4" w:rsidRPr="004F0E25" w:rsidRDefault="007E34A4" w:rsidP="007E34A4">
      <w:pPr>
        <w:pStyle w:val="Heading3"/>
        <w:spacing w:before="0" w:after="0"/>
        <w:rPr>
          <w:rFonts w:ascii="Arial" w:hAnsi="Arial" w:cs="Arial"/>
          <w:color w:val="auto"/>
          <w:sz w:val="22"/>
          <w:szCs w:val="22"/>
        </w:rPr>
      </w:pPr>
      <w:r w:rsidRPr="004F0E25">
        <w:rPr>
          <w:rFonts w:ascii="Arial" w:hAnsi="Arial" w:cs="Arial"/>
          <w:color w:val="auto"/>
          <w:sz w:val="22"/>
          <w:szCs w:val="22"/>
        </w:rPr>
        <w:t>The True Value of the Festive Season</w:t>
      </w:r>
    </w:p>
    <w:p w14:paraId="21EA5605" w14:textId="77777777" w:rsidR="007E34A4" w:rsidRPr="004F0E25" w:rsidRDefault="007E34A4" w:rsidP="007E34A4">
      <w:pPr>
        <w:spacing w:after="0" w:line="240" w:lineRule="auto"/>
      </w:pPr>
    </w:p>
    <w:p w14:paraId="7F190A94" w14:textId="53849F91"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Think Christmas is all about splashing the cash? Think again. Almost half (45%) of people surveyed shared that spending time with loved ones was what they value the most. While this is true across all demographics, we did notice some interesting findings: </w:t>
      </w:r>
    </w:p>
    <w:p w14:paraId="7EB7CC38" w14:textId="77777777" w:rsidR="007E34A4" w:rsidRPr="004F0E25" w:rsidRDefault="007E34A4" w:rsidP="007E34A4">
      <w:pPr>
        <w:numPr>
          <w:ilvl w:val="0"/>
          <w:numId w:val="1"/>
        </w:numPr>
        <w:spacing w:after="0" w:line="240" w:lineRule="auto"/>
        <w:rPr>
          <w:rFonts w:ascii="Arial" w:hAnsi="Arial" w:cs="Arial"/>
          <w:sz w:val="22"/>
          <w:szCs w:val="22"/>
        </w:rPr>
      </w:pPr>
      <w:r w:rsidRPr="004F0E25">
        <w:rPr>
          <w:rFonts w:ascii="Arial" w:hAnsi="Arial" w:cs="Arial"/>
          <w:sz w:val="22"/>
          <w:szCs w:val="22"/>
        </w:rPr>
        <w:t>The older people get, the more they value time with loved ones. This rises from 30% for those aged 18-24 to just over 50% for those over 55.  </w:t>
      </w:r>
    </w:p>
    <w:p w14:paraId="6C22754E" w14:textId="77777777" w:rsidR="007E34A4" w:rsidRPr="004F0E25" w:rsidRDefault="007E34A4" w:rsidP="007E34A4">
      <w:pPr>
        <w:numPr>
          <w:ilvl w:val="0"/>
          <w:numId w:val="1"/>
        </w:numPr>
        <w:spacing w:after="0" w:line="240" w:lineRule="auto"/>
        <w:rPr>
          <w:rFonts w:ascii="Arial" w:hAnsi="Arial" w:cs="Arial"/>
          <w:sz w:val="22"/>
          <w:szCs w:val="22"/>
        </w:rPr>
      </w:pPr>
      <w:r w:rsidRPr="004F0E25">
        <w:rPr>
          <w:rFonts w:ascii="Arial" w:hAnsi="Arial" w:cs="Arial"/>
          <w:sz w:val="22"/>
          <w:szCs w:val="22"/>
        </w:rPr>
        <w:t>Regionally, those in Wales (52%) valued the time with loved ones the most, whilst Londoners came in lowest (31%). </w:t>
      </w:r>
    </w:p>
    <w:p w14:paraId="00FB2002" w14:textId="77777777" w:rsidR="007E34A4" w:rsidRPr="004F0E25" w:rsidRDefault="007E34A4" w:rsidP="007E34A4">
      <w:pPr>
        <w:numPr>
          <w:ilvl w:val="0"/>
          <w:numId w:val="2"/>
        </w:numPr>
        <w:spacing w:after="0" w:line="240" w:lineRule="auto"/>
        <w:rPr>
          <w:rFonts w:ascii="Arial" w:hAnsi="Arial" w:cs="Arial"/>
          <w:sz w:val="22"/>
          <w:szCs w:val="22"/>
        </w:rPr>
      </w:pPr>
      <w:r w:rsidRPr="004F0E25">
        <w:rPr>
          <w:rFonts w:ascii="Arial" w:hAnsi="Arial" w:cs="Arial"/>
          <w:sz w:val="22"/>
          <w:szCs w:val="22"/>
        </w:rPr>
        <w:t>There was a big difference between men (38%) and women (51%).   </w:t>
      </w:r>
    </w:p>
    <w:p w14:paraId="3D07AB24" w14:textId="77777777" w:rsidR="007E34A4" w:rsidRPr="004F0E25" w:rsidRDefault="007E34A4" w:rsidP="007E34A4">
      <w:pPr>
        <w:spacing w:after="0" w:line="240" w:lineRule="auto"/>
        <w:rPr>
          <w:rFonts w:ascii="Arial" w:hAnsi="Arial" w:cs="Arial"/>
          <w:sz w:val="22"/>
          <w:szCs w:val="22"/>
        </w:rPr>
      </w:pPr>
    </w:p>
    <w:p w14:paraId="6A3D69AE"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Do these results resonate with you? Has the holiday season made you stress more over your finances? Perhaps a phone call to your friends and family is all that's needed at this time of year.  </w:t>
      </w:r>
    </w:p>
    <w:p w14:paraId="510C2934" w14:textId="77777777" w:rsidR="007E34A4" w:rsidRPr="004F0E25" w:rsidRDefault="007E34A4" w:rsidP="007E34A4">
      <w:pPr>
        <w:spacing w:after="0" w:line="240" w:lineRule="auto"/>
        <w:rPr>
          <w:rFonts w:ascii="Arial" w:hAnsi="Arial" w:cs="Arial"/>
          <w:sz w:val="22"/>
          <w:szCs w:val="22"/>
        </w:rPr>
      </w:pPr>
    </w:p>
    <w:p w14:paraId="5A95866E"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 xml:space="preserve">Gift-giving seems to go </w:t>
      </w:r>
      <w:proofErr w:type="gramStart"/>
      <w:r w:rsidRPr="004F0E25">
        <w:rPr>
          <w:rFonts w:ascii="Arial" w:hAnsi="Arial" w:cs="Arial"/>
          <w:sz w:val="22"/>
          <w:szCs w:val="22"/>
        </w:rPr>
        <w:t>hand-in-hand</w:t>
      </w:r>
      <w:proofErr w:type="gramEnd"/>
      <w:r w:rsidRPr="004F0E25">
        <w:rPr>
          <w:rFonts w:ascii="Arial" w:hAnsi="Arial" w:cs="Arial"/>
          <w:sz w:val="22"/>
          <w:szCs w:val="22"/>
        </w:rPr>
        <w:t xml:space="preserve"> with the festive season. With Secret Santa in the office and deals across retail stores months in advance, we thought it would be a popular choice amongst those surveyed. However, only 11% valued giving gifts the most, behind time off to relax (15%) and festive food and meals (13%): </w:t>
      </w:r>
    </w:p>
    <w:p w14:paraId="3553224C" w14:textId="77777777" w:rsidR="007E34A4" w:rsidRPr="004F0E25" w:rsidRDefault="007E34A4" w:rsidP="007E34A4">
      <w:pPr>
        <w:numPr>
          <w:ilvl w:val="0"/>
          <w:numId w:val="3"/>
        </w:numPr>
        <w:spacing w:after="0" w:line="240" w:lineRule="auto"/>
        <w:rPr>
          <w:rFonts w:ascii="Arial" w:hAnsi="Arial" w:cs="Arial"/>
          <w:sz w:val="22"/>
          <w:szCs w:val="22"/>
        </w:rPr>
      </w:pPr>
      <w:r w:rsidRPr="004F0E25">
        <w:rPr>
          <w:rFonts w:ascii="Arial" w:hAnsi="Arial" w:cs="Arial"/>
          <w:sz w:val="22"/>
          <w:szCs w:val="22"/>
        </w:rPr>
        <w:t>Naturally, gifts are valued highly by households with children. It was most prominent for families with 3+ kids (17%) and parents/guardians with children aged 4 years and under (16%). </w:t>
      </w:r>
    </w:p>
    <w:p w14:paraId="51578C82" w14:textId="77777777" w:rsidR="007E34A4" w:rsidRPr="004F0E25" w:rsidRDefault="007E34A4" w:rsidP="007E34A4">
      <w:pPr>
        <w:numPr>
          <w:ilvl w:val="0"/>
          <w:numId w:val="3"/>
        </w:numPr>
        <w:spacing w:after="0" w:line="240" w:lineRule="auto"/>
        <w:rPr>
          <w:rFonts w:ascii="Arial" w:hAnsi="Arial" w:cs="Arial"/>
          <w:sz w:val="22"/>
          <w:szCs w:val="22"/>
        </w:rPr>
      </w:pPr>
      <w:r w:rsidRPr="004F0E25">
        <w:rPr>
          <w:rFonts w:ascii="Arial" w:hAnsi="Arial" w:cs="Arial"/>
          <w:sz w:val="22"/>
          <w:szCs w:val="22"/>
        </w:rPr>
        <w:lastRenderedPageBreak/>
        <w:t>Another high-ranking group were widowers (16%). This perhaps signals a desire for increased community through gift-giving due to the loss of a spouse.  </w:t>
      </w:r>
    </w:p>
    <w:p w14:paraId="26B63B55" w14:textId="77777777" w:rsidR="007E34A4" w:rsidRPr="004F0E25" w:rsidRDefault="007E34A4" w:rsidP="007E34A4">
      <w:pPr>
        <w:numPr>
          <w:ilvl w:val="0"/>
          <w:numId w:val="3"/>
        </w:numPr>
        <w:spacing w:after="0" w:line="240" w:lineRule="auto"/>
        <w:rPr>
          <w:rFonts w:ascii="Arial" w:hAnsi="Arial" w:cs="Arial"/>
          <w:sz w:val="22"/>
          <w:szCs w:val="22"/>
        </w:rPr>
      </w:pPr>
      <w:r w:rsidRPr="004F0E25">
        <w:rPr>
          <w:rFonts w:ascii="Arial" w:hAnsi="Arial" w:cs="Arial"/>
          <w:sz w:val="22"/>
          <w:szCs w:val="22"/>
        </w:rPr>
        <w:t>Regionally, those in Wales (18%) value gift-giving the most, whilst the East Midlands came in lowest (8%). </w:t>
      </w:r>
    </w:p>
    <w:p w14:paraId="16FA9819" w14:textId="77777777" w:rsidR="007E34A4" w:rsidRPr="004F0E25" w:rsidRDefault="007E34A4" w:rsidP="007E34A4">
      <w:pPr>
        <w:pStyle w:val="Heading3"/>
        <w:spacing w:before="0" w:after="0"/>
        <w:rPr>
          <w:rFonts w:ascii="Arial" w:hAnsi="Arial" w:cs="Arial"/>
          <w:color w:val="auto"/>
          <w:sz w:val="22"/>
          <w:szCs w:val="22"/>
        </w:rPr>
      </w:pPr>
    </w:p>
    <w:p w14:paraId="380EF921" w14:textId="09F1A95A" w:rsidR="007E34A4" w:rsidRPr="004F0E25" w:rsidRDefault="007E34A4" w:rsidP="007E34A4">
      <w:pPr>
        <w:pStyle w:val="Heading3"/>
        <w:spacing w:before="0" w:after="0"/>
        <w:rPr>
          <w:rFonts w:ascii="Arial" w:hAnsi="Arial" w:cs="Arial"/>
          <w:color w:val="auto"/>
          <w:sz w:val="22"/>
          <w:szCs w:val="22"/>
        </w:rPr>
      </w:pPr>
      <w:r w:rsidRPr="004F0E25">
        <w:rPr>
          <w:rFonts w:ascii="Arial" w:hAnsi="Arial" w:cs="Arial"/>
          <w:color w:val="auto"/>
          <w:sz w:val="22"/>
          <w:szCs w:val="22"/>
        </w:rPr>
        <w:t>Festive Pressure and its Financial Impact</w:t>
      </w:r>
    </w:p>
    <w:p w14:paraId="59995CDB" w14:textId="77777777" w:rsidR="007E34A4" w:rsidRPr="004F0E25" w:rsidRDefault="007E34A4" w:rsidP="007E34A4">
      <w:pPr>
        <w:spacing w:after="0" w:line="240" w:lineRule="auto"/>
      </w:pPr>
    </w:p>
    <w:p w14:paraId="31784B3E"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Our polling also explored how people paid for Christmas. We found that more than 1 in 10 of those surveyed took six months or longer to pay off Christmas credit from last year. 1 in 20 are still paying it off now. </w:t>
      </w:r>
    </w:p>
    <w:p w14:paraId="6EEB64B5" w14:textId="77777777" w:rsidR="007E34A4" w:rsidRPr="004F0E25" w:rsidRDefault="007E34A4" w:rsidP="007E34A4">
      <w:pPr>
        <w:spacing w:after="0" w:line="240" w:lineRule="auto"/>
        <w:rPr>
          <w:rFonts w:ascii="Arial" w:hAnsi="Arial" w:cs="Arial"/>
          <w:sz w:val="22"/>
          <w:szCs w:val="22"/>
        </w:rPr>
      </w:pPr>
    </w:p>
    <w:p w14:paraId="57837621"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StepChange client Andy felt the pressure to make Christmas magical for his new partner and stepson. After acknowledging how the stress was weighing him down and affecting his mental health, he reached out for additional support from Samaritans and StepChange:  </w:t>
      </w:r>
    </w:p>
    <w:p w14:paraId="6957ABEC" w14:textId="77777777" w:rsidR="007E34A4" w:rsidRPr="004F0E25" w:rsidRDefault="007E34A4" w:rsidP="007E34A4">
      <w:pPr>
        <w:spacing w:after="0" w:line="240" w:lineRule="auto"/>
        <w:rPr>
          <w:rFonts w:ascii="Arial" w:hAnsi="Arial" w:cs="Arial"/>
          <w:sz w:val="22"/>
          <w:szCs w:val="22"/>
        </w:rPr>
      </w:pPr>
    </w:p>
    <w:p w14:paraId="636B7811"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i/>
          <w:sz w:val="22"/>
          <w:szCs w:val="22"/>
        </w:rPr>
        <w:t>“It was around Christmas in 2016 that I started going out with my new partner. We would go on dates, and I would suggest we walk home because it was more romantic, but the truth was I couldn’t afford a taxi. Things started getting a bit too much, and on Christmas Eve I rang the Samaritans helpline. I was embarrassed to be in debt and struggling with the pressure to make Christmas as magical as it was when I was a kid.”</w:t>
      </w:r>
      <w:r w:rsidRPr="004F0E25">
        <w:rPr>
          <w:rFonts w:ascii="Arial" w:hAnsi="Arial" w:cs="Arial"/>
          <w:sz w:val="22"/>
          <w:szCs w:val="22"/>
        </w:rPr>
        <w:t>  </w:t>
      </w:r>
    </w:p>
    <w:p w14:paraId="2CE9FD44" w14:textId="77777777" w:rsidR="007E34A4" w:rsidRPr="004F0E25" w:rsidRDefault="007E34A4" w:rsidP="007E34A4">
      <w:pPr>
        <w:spacing w:after="0" w:line="240" w:lineRule="auto"/>
        <w:rPr>
          <w:rFonts w:ascii="Arial" w:hAnsi="Arial" w:cs="Arial"/>
          <w:sz w:val="22"/>
          <w:szCs w:val="22"/>
        </w:rPr>
      </w:pPr>
    </w:p>
    <w:p w14:paraId="27A5F26C"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Thankfully, Andy was able to reduce some of his debt stress and work towards gaining some much-needed peace of mind when it came to his finances:  </w:t>
      </w:r>
    </w:p>
    <w:p w14:paraId="2451CF1C" w14:textId="77777777" w:rsidR="007E34A4" w:rsidRPr="004F0E25" w:rsidRDefault="007E34A4" w:rsidP="007E34A4">
      <w:pPr>
        <w:spacing w:after="0" w:line="240" w:lineRule="auto"/>
        <w:rPr>
          <w:rFonts w:ascii="Arial" w:hAnsi="Arial" w:cs="Arial"/>
          <w:sz w:val="22"/>
          <w:szCs w:val="22"/>
        </w:rPr>
      </w:pPr>
    </w:p>
    <w:p w14:paraId="71832FA6"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i/>
          <w:sz w:val="22"/>
          <w:szCs w:val="22"/>
        </w:rPr>
        <w:t>“I spoke to StepChange, and within a couple of phone calls there was a plan in place to get it all sorted. I managed to reduce my payments from around £1,000 to £135 per month. I’m massively happy with it - more people need to know about the help available. I don’t want people out there to go through what I did and feel so helpless around this time of year. Don’t feel ashamed – ask for help. Getting in touch with StepChange has changed my life.”</w:t>
      </w:r>
      <w:r w:rsidRPr="004F0E25">
        <w:rPr>
          <w:rFonts w:ascii="Arial" w:hAnsi="Arial" w:cs="Arial"/>
          <w:sz w:val="22"/>
          <w:szCs w:val="22"/>
        </w:rPr>
        <w:t>  </w:t>
      </w:r>
    </w:p>
    <w:p w14:paraId="5E05FF43" w14:textId="77777777" w:rsidR="007E34A4" w:rsidRPr="004F0E25" w:rsidRDefault="007E34A4" w:rsidP="007E34A4">
      <w:pPr>
        <w:spacing w:after="0" w:line="240" w:lineRule="auto"/>
        <w:rPr>
          <w:rFonts w:ascii="Arial" w:hAnsi="Arial" w:cs="Arial"/>
          <w:sz w:val="22"/>
          <w:szCs w:val="22"/>
        </w:rPr>
      </w:pPr>
    </w:p>
    <w:p w14:paraId="50C7E246" w14:textId="77777777" w:rsidR="007E34A4" w:rsidRPr="004F0E25" w:rsidRDefault="007E34A4" w:rsidP="007E34A4">
      <w:pPr>
        <w:pStyle w:val="Heading3"/>
        <w:spacing w:before="0" w:after="0"/>
        <w:rPr>
          <w:rFonts w:ascii="Arial" w:hAnsi="Arial" w:cs="Arial"/>
          <w:color w:val="auto"/>
          <w:sz w:val="22"/>
          <w:szCs w:val="22"/>
        </w:rPr>
      </w:pPr>
      <w:r w:rsidRPr="004F0E25">
        <w:rPr>
          <w:rFonts w:ascii="Arial" w:hAnsi="Arial" w:cs="Arial"/>
          <w:color w:val="auto"/>
          <w:sz w:val="22"/>
          <w:szCs w:val="22"/>
        </w:rPr>
        <w:t xml:space="preserve">Accessing the free debt help and support </w:t>
      </w:r>
      <w:proofErr w:type="gramStart"/>
      <w:r w:rsidRPr="004F0E25">
        <w:rPr>
          <w:rFonts w:ascii="Arial" w:hAnsi="Arial" w:cs="Arial"/>
          <w:color w:val="auto"/>
          <w:sz w:val="22"/>
          <w:szCs w:val="22"/>
        </w:rPr>
        <w:t>available</w:t>
      </w:r>
      <w:proofErr w:type="gramEnd"/>
    </w:p>
    <w:p w14:paraId="55434A28" w14:textId="77777777" w:rsidR="007E34A4" w:rsidRPr="004F0E25" w:rsidRDefault="007E34A4" w:rsidP="007E34A4"/>
    <w:p w14:paraId="1F4071B8"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 xml:space="preserve">It’s easy to get swept up in gift giving and entertaining when we feel there isn’t much choice. However, if your finances are weighing you down this festive season, consider whether free debt advice and support would be right for you. 92% of StepChange clients wish they had gotten debt help sooner*. </w:t>
      </w:r>
      <w:r w:rsidRPr="004F0E25">
        <w:rPr>
          <w:rFonts w:ascii="Arial" w:hAnsi="Arial" w:cs="Arial"/>
          <w:b/>
          <w:sz w:val="22"/>
          <w:szCs w:val="22"/>
        </w:rPr>
        <w:t xml:space="preserve">#DitchTheDebt </w:t>
      </w:r>
      <w:r w:rsidRPr="004F0E25">
        <w:rPr>
          <w:rFonts w:ascii="Arial" w:hAnsi="Arial" w:cs="Arial"/>
          <w:sz w:val="22"/>
          <w:szCs w:val="22"/>
        </w:rPr>
        <w:t>this festive season and you could gift yourself something truly invaluable – some peace of mind.   </w:t>
      </w:r>
    </w:p>
    <w:p w14:paraId="065774F7" w14:textId="77777777" w:rsidR="007E34A4" w:rsidRPr="004F0E25" w:rsidRDefault="007E34A4" w:rsidP="007E34A4">
      <w:pPr>
        <w:spacing w:after="0" w:line="240" w:lineRule="auto"/>
        <w:rPr>
          <w:rFonts w:ascii="Arial" w:hAnsi="Arial" w:cs="Arial"/>
          <w:sz w:val="22"/>
          <w:szCs w:val="22"/>
        </w:rPr>
      </w:pPr>
    </w:p>
    <w:p w14:paraId="642EE864"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 xml:space="preserve">Visit </w:t>
      </w:r>
      <w:hyperlink r:id="rId13">
        <w:r w:rsidRPr="004F0E25">
          <w:rPr>
            <w:rStyle w:val="Hyperlink"/>
            <w:rFonts w:ascii="Arial" w:hAnsi="Arial" w:cs="Arial"/>
            <w:color w:val="auto"/>
            <w:sz w:val="22"/>
            <w:szCs w:val="22"/>
          </w:rPr>
          <w:t>www.stepchang</w:t>
        </w:r>
        <w:r w:rsidRPr="004F0E25">
          <w:rPr>
            <w:rStyle w:val="Hyperlink"/>
            <w:rFonts w:ascii="Arial" w:hAnsi="Arial" w:cs="Arial"/>
            <w:color w:val="auto"/>
            <w:sz w:val="22"/>
            <w:szCs w:val="22"/>
          </w:rPr>
          <w:t>e</w:t>
        </w:r>
        <w:r w:rsidRPr="004F0E25">
          <w:rPr>
            <w:rStyle w:val="Hyperlink"/>
            <w:rFonts w:ascii="Arial" w:hAnsi="Arial" w:cs="Arial"/>
            <w:color w:val="auto"/>
            <w:sz w:val="22"/>
            <w:szCs w:val="22"/>
          </w:rPr>
          <w:t>.org/festive</w:t>
        </w:r>
      </w:hyperlink>
      <w:r w:rsidRPr="004F0E25">
        <w:rPr>
          <w:rFonts w:ascii="Arial" w:hAnsi="Arial" w:cs="Arial"/>
          <w:sz w:val="22"/>
          <w:szCs w:val="22"/>
        </w:rPr>
        <w:t xml:space="preserve"> for money advice and client stories that highlight how free, impartial debt advice can help ease your financial concerns. Online or over the phone, StepChange are here for you. Even at Christmas!  </w:t>
      </w:r>
    </w:p>
    <w:p w14:paraId="76963B29" w14:textId="77777777" w:rsidR="007E34A4" w:rsidRPr="004F0E25" w:rsidRDefault="007E34A4" w:rsidP="007E34A4">
      <w:pPr>
        <w:spacing w:after="0" w:line="240" w:lineRule="auto"/>
        <w:rPr>
          <w:rFonts w:ascii="Arial" w:hAnsi="Arial" w:cs="Arial"/>
          <w:sz w:val="22"/>
          <w:szCs w:val="22"/>
        </w:rPr>
      </w:pPr>
    </w:p>
    <w:p w14:paraId="7C68973E"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 xml:space="preserve">While StepChange are great at providing free debt advice to clients with varying states of vulnerability, please refer to mental health organisations like </w:t>
      </w:r>
      <w:hyperlink r:id="rId14">
        <w:r w:rsidRPr="004F0E25">
          <w:rPr>
            <w:rStyle w:val="Hyperlink"/>
            <w:rFonts w:ascii="Arial" w:hAnsi="Arial" w:cs="Arial"/>
            <w:color w:val="auto"/>
            <w:sz w:val="22"/>
            <w:szCs w:val="22"/>
          </w:rPr>
          <w:t>Mind</w:t>
        </w:r>
      </w:hyperlink>
      <w:r w:rsidRPr="004F0E25">
        <w:rPr>
          <w:rFonts w:ascii="Arial" w:hAnsi="Arial" w:cs="Arial"/>
          <w:sz w:val="22"/>
          <w:szCs w:val="22"/>
        </w:rPr>
        <w:t xml:space="preserve"> or </w:t>
      </w:r>
      <w:hyperlink r:id="rId15">
        <w:r w:rsidRPr="004F0E25">
          <w:rPr>
            <w:rStyle w:val="Hyperlink"/>
            <w:rFonts w:ascii="Arial" w:hAnsi="Arial" w:cs="Arial"/>
            <w:color w:val="auto"/>
            <w:sz w:val="22"/>
            <w:szCs w:val="22"/>
          </w:rPr>
          <w:t>Samaritans</w:t>
        </w:r>
      </w:hyperlink>
      <w:r w:rsidRPr="004F0E25">
        <w:rPr>
          <w:rFonts w:ascii="Arial" w:hAnsi="Arial" w:cs="Arial"/>
          <w:sz w:val="22"/>
          <w:szCs w:val="22"/>
        </w:rPr>
        <w:t xml:space="preserve"> if you need immediate crisis support.  </w:t>
      </w:r>
    </w:p>
    <w:p w14:paraId="537F0F65" w14:textId="77777777" w:rsidR="007E34A4" w:rsidRPr="004F0E25" w:rsidRDefault="007E34A4" w:rsidP="007E34A4">
      <w:pPr>
        <w:spacing w:after="0" w:line="240" w:lineRule="auto"/>
        <w:rPr>
          <w:rFonts w:ascii="Arial" w:hAnsi="Arial" w:cs="Arial"/>
          <w:sz w:val="22"/>
          <w:szCs w:val="22"/>
        </w:rPr>
      </w:pPr>
    </w:p>
    <w:p w14:paraId="4C7E88DB"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All figures, unless otherwise stated, are from YouGov Plc. Total sample size was 2,061 adults. Fieldwork was undertaken between 8th - 9th November 2023. The survey was carried out online for StepChange Debt Charity. The figures have been weighted and are representative of all GB adults (aged 18+). </w:t>
      </w:r>
    </w:p>
    <w:p w14:paraId="2D551A5E" w14:textId="77777777" w:rsidR="007E34A4" w:rsidRPr="004F0E25" w:rsidRDefault="007E34A4" w:rsidP="007E34A4">
      <w:pPr>
        <w:spacing w:after="0" w:line="240" w:lineRule="auto"/>
        <w:rPr>
          <w:rFonts w:ascii="Arial" w:hAnsi="Arial" w:cs="Arial"/>
          <w:sz w:val="22"/>
          <w:szCs w:val="22"/>
        </w:rPr>
      </w:pPr>
      <w:r w:rsidRPr="004F0E25">
        <w:rPr>
          <w:rFonts w:ascii="Arial" w:hAnsi="Arial" w:cs="Arial"/>
          <w:sz w:val="22"/>
          <w:szCs w:val="22"/>
        </w:rPr>
        <w:t>*Survey of 2,744 StepChange clients – Aug 2022.</w:t>
      </w:r>
    </w:p>
    <w:p w14:paraId="38B5B54B" w14:textId="5ACAFC08" w:rsidR="00C06509" w:rsidRPr="004F0E25" w:rsidRDefault="00C06509" w:rsidP="007E34A4">
      <w:pPr>
        <w:spacing w:after="0" w:line="240" w:lineRule="auto"/>
        <w:rPr>
          <w:rFonts w:ascii="Arial" w:hAnsi="Arial" w:cs="Arial"/>
          <w:sz w:val="22"/>
          <w:szCs w:val="22"/>
        </w:rPr>
      </w:pPr>
    </w:p>
    <w:sectPr w:rsidR="00C06509" w:rsidRPr="004F0E25">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49F9" w14:textId="77777777" w:rsidR="007E34A4" w:rsidRDefault="007E34A4" w:rsidP="007E34A4">
      <w:pPr>
        <w:spacing w:after="0" w:line="240" w:lineRule="auto"/>
      </w:pPr>
      <w:r>
        <w:separator/>
      </w:r>
    </w:p>
  </w:endnote>
  <w:endnote w:type="continuationSeparator" w:id="0">
    <w:p w14:paraId="6C28D76B" w14:textId="77777777" w:rsidR="007E34A4" w:rsidRDefault="007E34A4" w:rsidP="007E3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BEA2" w14:textId="77777777" w:rsidR="007E34A4" w:rsidRDefault="007E34A4" w:rsidP="007E34A4">
      <w:pPr>
        <w:spacing w:after="0" w:line="240" w:lineRule="auto"/>
      </w:pPr>
      <w:r>
        <w:separator/>
      </w:r>
    </w:p>
  </w:footnote>
  <w:footnote w:type="continuationSeparator" w:id="0">
    <w:p w14:paraId="1BA4632E" w14:textId="77777777" w:rsidR="007E34A4" w:rsidRDefault="007E34A4" w:rsidP="007E3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2EDB" w14:textId="377DBADC" w:rsidR="007E34A4" w:rsidRPr="007E34A4" w:rsidRDefault="007E34A4">
    <w:pPr>
      <w:pStyle w:val="Header"/>
      <w:rPr>
        <w:rFonts w:ascii="Arial" w:hAnsi="Arial" w:cs="Arial"/>
      </w:rPr>
    </w:pPr>
    <w:r w:rsidRPr="007E34A4">
      <w:rPr>
        <w:rFonts w:ascii="Arial" w:hAnsi="Arial" w:cs="Arial"/>
      </w:rPr>
      <w:t>StepChange Debt Charity</w:t>
    </w:r>
  </w:p>
  <w:p w14:paraId="5CA7BB33" w14:textId="65E5416C" w:rsidR="007E34A4" w:rsidRPr="007E34A4" w:rsidRDefault="007E34A4">
    <w:pPr>
      <w:pStyle w:val="Header"/>
      <w:rPr>
        <w:rFonts w:ascii="Arial" w:hAnsi="Arial" w:cs="Arial"/>
      </w:rPr>
    </w:pPr>
    <w:r w:rsidRPr="007E34A4">
      <w:rPr>
        <w:rFonts w:ascii="Arial" w:hAnsi="Arial" w:cs="Arial"/>
      </w:rPr>
      <w:t>Festive Campaign 2023</w:t>
    </w:r>
    <w:r>
      <w:rPr>
        <w:rFonts w:ascii="Arial" w:hAnsi="Arial" w:cs="Arial"/>
      </w:rPr>
      <w:t xml:space="preserve"> – supporting blog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360"/>
    <w:multiLevelType w:val="hybridMultilevel"/>
    <w:tmpl w:val="0D5CC654"/>
    <w:lvl w:ilvl="0" w:tplc="01EE8482">
      <w:start w:val="1"/>
      <w:numFmt w:val="bullet"/>
      <w:lvlText w:val="•"/>
      <w:lvlJc w:val="left"/>
      <w:pPr>
        <w:ind w:left="547" w:hanging="187"/>
      </w:pPr>
    </w:lvl>
    <w:lvl w:ilvl="1" w:tplc="18E8EBDE">
      <w:start w:val="1"/>
      <w:numFmt w:val="bullet"/>
      <w:lvlText w:val="o"/>
      <w:lvlJc w:val="left"/>
      <w:pPr>
        <w:ind w:left="936" w:hanging="246"/>
      </w:pPr>
    </w:lvl>
    <w:lvl w:ilvl="2" w:tplc="2F44C1F4">
      <w:start w:val="1"/>
      <w:numFmt w:val="bullet"/>
      <w:lvlText w:val="◾"/>
      <w:lvlJc w:val="left"/>
      <w:pPr>
        <w:ind w:left="1267" w:hanging="187"/>
      </w:pPr>
    </w:lvl>
    <w:lvl w:ilvl="3" w:tplc="5674337E">
      <w:start w:val="1"/>
      <w:numFmt w:val="bullet"/>
      <w:lvlText w:val="•"/>
      <w:lvlJc w:val="left"/>
      <w:pPr>
        <w:ind w:left="1627" w:hanging="187"/>
      </w:pPr>
    </w:lvl>
    <w:lvl w:ilvl="4" w:tplc="F3524BD8">
      <w:start w:val="1"/>
      <w:numFmt w:val="bullet"/>
      <w:lvlText w:val="o"/>
      <w:lvlJc w:val="left"/>
      <w:pPr>
        <w:ind w:left="2016" w:hanging="216"/>
      </w:pPr>
    </w:lvl>
    <w:lvl w:ilvl="5" w:tplc="F7225BE8">
      <w:start w:val="1"/>
      <w:numFmt w:val="bullet"/>
      <w:lvlText w:val="◾"/>
      <w:lvlJc w:val="left"/>
      <w:pPr>
        <w:ind w:left="2347" w:hanging="187"/>
      </w:pPr>
    </w:lvl>
    <w:lvl w:ilvl="6" w:tplc="45040648">
      <w:start w:val="1"/>
      <w:numFmt w:val="bullet"/>
      <w:lvlText w:val="•"/>
      <w:lvlJc w:val="left"/>
      <w:pPr>
        <w:ind w:left="2707" w:hanging="187"/>
      </w:pPr>
    </w:lvl>
    <w:lvl w:ilvl="7" w:tplc="672C691E">
      <w:start w:val="1"/>
      <w:numFmt w:val="bullet"/>
      <w:lvlText w:val="o"/>
      <w:lvlJc w:val="left"/>
      <w:pPr>
        <w:ind w:left="3096" w:hanging="216"/>
      </w:pPr>
    </w:lvl>
    <w:lvl w:ilvl="8" w:tplc="1F8A54D0">
      <w:start w:val="1"/>
      <w:numFmt w:val="bullet"/>
      <w:lvlText w:val="◾"/>
      <w:lvlJc w:val="left"/>
      <w:pPr>
        <w:ind w:left="3427" w:hanging="187"/>
      </w:pPr>
    </w:lvl>
  </w:abstractNum>
  <w:abstractNum w:abstractNumId="1" w15:restartNumberingAfterBreak="0">
    <w:nsid w:val="0BBB3936"/>
    <w:multiLevelType w:val="hybridMultilevel"/>
    <w:tmpl w:val="001A31A6"/>
    <w:lvl w:ilvl="0" w:tplc="FC8E663A">
      <w:start w:val="1"/>
      <w:numFmt w:val="bullet"/>
      <w:lvlText w:val="•"/>
      <w:lvlJc w:val="left"/>
      <w:pPr>
        <w:ind w:left="547" w:hanging="187"/>
      </w:pPr>
    </w:lvl>
    <w:lvl w:ilvl="1" w:tplc="53927B0E">
      <w:start w:val="1"/>
      <w:numFmt w:val="bullet"/>
      <w:lvlText w:val="o"/>
      <w:lvlJc w:val="left"/>
      <w:pPr>
        <w:ind w:left="936" w:hanging="246"/>
      </w:pPr>
    </w:lvl>
    <w:lvl w:ilvl="2" w:tplc="27B46B40">
      <w:start w:val="1"/>
      <w:numFmt w:val="bullet"/>
      <w:lvlText w:val="◾"/>
      <w:lvlJc w:val="left"/>
      <w:pPr>
        <w:ind w:left="1267" w:hanging="187"/>
      </w:pPr>
    </w:lvl>
    <w:lvl w:ilvl="3" w:tplc="D64A6D84">
      <w:start w:val="1"/>
      <w:numFmt w:val="bullet"/>
      <w:lvlText w:val="•"/>
      <w:lvlJc w:val="left"/>
      <w:pPr>
        <w:ind w:left="1627" w:hanging="187"/>
      </w:pPr>
    </w:lvl>
    <w:lvl w:ilvl="4" w:tplc="F73447CE">
      <w:start w:val="1"/>
      <w:numFmt w:val="bullet"/>
      <w:lvlText w:val="o"/>
      <w:lvlJc w:val="left"/>
      <w:pPr>
        <w:ind w:left="2016" w:hanging="216"/>
      </w:pPr>
    </w:lvl>
    <w:lvl w:ilvl="5" w:tplc="37A62C80">
      <w:start w:val="1"/>
      <w:numFmt w:val="bullet"/>
      <w:lvlText w:val="◾"/>
      <w:lvlJc w:val="left"/>
      <w:pPr>
        <w:ind w:left="2347" w:hanging="187"/>
      </w:pPr>
    </w:lvl>
    <w:lvl w:ilvl="6" w:tplc="7414A9C0">
      <w:start w:val="1"/>
      <w:numFmt w:val="bullet"/>
      <w:lvlText w:val="•"/>
      <w:lvlJc w:val="left"/>
      <w:pPr>
        <w:ind w:left="2707" w:hanging="187"/>
      </w:pPr>
    </w:lvl>
    <w:lvl w:ilvl="7" w:tplc="DF4AB9AC">
      <w:start w:val="1"/>
      <w:numFmt w:val="bullet"/>
      <w:lvlText w:val="o"/>
      <w:lvlJc w:val="left"/>
      <w:pPr>
        <w:ind w:left="3096" w:hanging="216"/>
      </w:pPr>
    </w:lvl>
    <w:lvl w:ilvl="8" w:tplc="8FB823FC">
      <w:start w:val="1"/>
      <w:numFmt w:val="bullet"/>
      <w:lvlText w:val="◾"/>
      <w:lvlJc w:val="left"/>
      <w:pPr>
        <w:ind w:left="3427" w:hanging="187"/>
      </w:pPr>
    </w:lvl>
  </w:abstractNum>
  <w:abstractNum w:abstractNumId="2" w15:restartNumberingAfterBreak="0">
    <w:nsid w:val="26570EAF"/>
    <w:multiLevelType w:val="hybridMultilevel"/>
    <w:tmpl w:val="F4E2359E"/>
    <w:lvl w:ilvl="0" w:tplc="536A71DA">
      <w:start w:val="1"/>
      <w:numFmt w:val="bullet"/>
      <w:lvlText w:val="•"/>
      <w:lvlJc w:val="left"/>
      <w:pPr>
        <w:ind w:left="547" w:hanging="187"/>
      </w:pPr>
    </w:lvl>
    <w:lvl w:ilvl="1" w:tplc="31DC3BA0">
      <w:start w:val="1"/>
      <w:numFmt w:val="bullet"/>
      <w:lvlText w:val="o"/>
      <w:lvlJc w:val="left"/>
      <w:pPr>
        <w:ind w:left="936" w:hanging="246"/>
      </w:pPr>
    </w:lvl>
    <w:lvl w:ilvl="2" w:tplc="C5BE8290">
      <w:start w:val="1"/>
      <w:numFmt w:val="bullet"/>
      <w:lvlText w:val="◾"/>
      <w:lvlJc w:val="left"/>
      <w:pPr>
        <w:ind w:left="1267" w:hanging="187"/>
      </w:pPr>
    </w:lvl>
    <w:lvl w:ilvl="3" w:tplc="748489C2">
      <w:start w:val="1"/>
      <w:numFmt w:val="bullet"/>
      <w:lvlText w:val="•"/>
      <w:lvlJc w:val="left"/>
      <w:pPr>
        <w:ind w:left="1627" w:hanging="187"/>
      </w:pPr>
    </w:lvl>
    <w:lvl w:ilvl="4" w:tplc="6B6A1F20">
      <w:start w:val="1"/>
      <w:numFmt w:val="bullet"/>
      <w:lvlText w:val="o"/>
      <w:lvlJc w:val="left"/>
      <w:pPr>
        <w:ind w:left="2016" w:hanging="216"/>
      </w:pPr>
    </w:lvl>
    <w:lvl w:ilvl="5" w:tplc="81A62F7A">
      <w:start w:val="1"/>
      <w:numFmt w:val="bullet"/>
      <w:lvlText w:val="◾"/>
      <w:lvlJc w:val="left"/>
      <w:pPr>
        <w:ind w:left="2347" w:hanging="187"/>
      </w:pPr>
    </w:lvl>
    <w:lvl w:ilvl="6" w:tplc="C71E7AE4">
      <w:start w:val="1"/>
      <w:numFmt w:val="bullet"/>
      <w:lvlText w:val="•"/>
      <w:lvlJc w:val="left"/>
      <w:pPr>
        <w:ind w:left="2707" w:hanging="187"/>
      </w:pPr>
    </w:lvl>
    <w:lvl w:ilvl="7" w:tplc="DF9C25E2">
      <w:start w:val="1"/>
      <w:numFmt w:val="bullet"/>
      <w:lvlText w:val="o"/>
      <w:lvlJc w:val="left"/>
      <w:pPr>
        <w:ind w:left="3096" w:hanging="216"/>
      </w:pPr>
    </w:lvl>
    <w:lvl w:ilvl="8" w:tplc="BE427C78">
      <w:start w:val="1"/>
      <w:numFmt w:val="bullet"/>
      <w:lvlText w:val="◾"/>
      <w:lvlJc w:val="left"/>
      <w:pPr>
        <w:ind w:left="3427" w:hanging="187"/>
      </w:pPr>
    </w:lvl>
  </w:abstractNum>
  <w:num w:numId="1" w16cid:durableId="939797752">
    <w:abstractNumId w:val="2"/>
  </w:num>
  <w:num w:numId="2" w16cid:durableId="707411684">
    <w:abstractNumId w:val="0"/>
  </w:num>
  <w:num w:numId="3" w16cid:durableId="2051227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4A4"/>
    <w:rsid w:val="00466FDD"/>
    <w:rsid w:val="004E53CE"/>
    <w:rsid w:val="004F0E25"/>
    <w:rsid w:val="007E34A4"/>
    <w:rsid w:val="00C06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E4A52"/>
  <w15:chartTrackingRefBased/>
  <w15:docId w15:val="{7709B6E9-FDB5-42DC-AA27-3509DEFD7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4A4"/>
    <w:pPr>
      <w:spacing w:after="120" w:line="264" w:lineRule="auto"/>
    </w:pPr>
    <w:rPr>
      <w:rFonts w:eastAsiaTheme="minorEastAsia"/>
      <w:kern w:val="0"/>
      <w:sz w:val="24"/>
      <w:szCs w:val="20"/>
      <w14:ligatures w14:val="none"/>
    </w:rPr>
  </w:style>
  <w:style w:type="paragraph" w:styleId="Heading1">
    <w:name w:val="heading 1"/>
    <w:basedOn w:val="Normal"/>
    <w:next w:val="Normal"/>
    <w:link w:val="Heading1Char"/>
    <w:autoRedefine/>
    <w:uiPriority w:val="9"/>
    <w:qFormat/>
    <w:rsid w:val="007E34A4"/>
    <w:pPr>
      <w:keepNext/>
      <w:keepLines/>
      <w:pBdr>
        <w:bottom w:val="single" w:sz="2" w:space="2" w:color="auto"/>
      </w:pBdr>
      <w:spacing w:before="320" w:after="480" w:line="240" w:lineRule="auto"/>
      <w:outlineLvl w:val="0"/>
    </w:pPr>
    <w:rPr>
      <w:rFonts w:asciiTheme="majorHAnsi" w:eastAsiaTheme="majorEastAsia" w:hAnsiTheme="majorHAnsi" w:cstheme="majorBidi"/>
      <w:color w:val="44546A" w:themeColor="text2"/>
      <w:sz w:val="60"/>
      <w:szCs w:val="32"/>
    </w:rPr>
  </w:style>
  <w:style w:type="paragraph" w:styleId="Heading2">
    <w:name w:val="heading 2"/>
    <w:basedOn w:val="Normal"/>
    <w:next w:val="Normal"/>
    <w:link w:val="Heading2Char"/>
    <w:autoRedefine/>
    <w:uiPriority w:val="9"/>
    <w:unhideWhenUsed/>
    <w:qFormat/>
    <w:rsid w:val="007E34A4"/>
    <w:pPr>
      <w:keepNext/>
      <w:keepLines/>
      <w:spacing w:after="0" w:line="240" w:lineRule="auto"/>
      <w:outlineLvl w:val="1"/>
    </w:pPr>
    <w:rPr>
      <w:rFonts w:ascii="Arial" w:eastAsiaTheme="majorEastAsia" w:hAnsi="Arial" w:cs="Arial"/>
      <w:b/>
      <w:color w:val="000000" w:themeColor="text1"/>
      <w:szCs w:val="24"/>
      <w:u w:val="single"/>
    </w:rPr>
  </w:style>
  <w:style w:type="paragraph" w:styleId="Heading3">
    <w:name w:val="heading 3"/>
    <w:basedOn w:val="Normal"/>
    <w:next w:val="Normal"/>
    <w:link w:val="Heading3Char"/>
    <w:uiPriority w:val="9"/>
    <w:unhideWhenUsed/>
    <w:qFormat/>
    <w:rsid w:val="007E34A4"/>
    <w:pPr>
      <w:keepNext/>
      <w:keepLines/>
      <w:spacing w:before="240" w:line="240" w:lineRule="auto"/>
      <w:outlineLvl w:val="2"/>
    </w:pPr>
    <w:rPr>
      <w:rFonts w:eastAsiaTheme="majorEastAsia" w:cstheme="majorBidi"/>
      <w:b/>
      <w:color w:val="44546A"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4A4"/>
    <w:rPr>
      <w:rFonts w:asciiTheme="majorHAnsi" w:eastAsiaTheme="majorEastAsia" w:hAnsiTheme="majorHAnsi" w:cstheme="majorBidi"/>
      <w:color w:val="44546A" w:themeColor="text2"/>
      <w:kern w:val="0"/>
      <w:sz w:val="60"/>
      <w:szCs w:val="32"/>
      <w14:ligatures w14:val="none"/>
    </w:rPr>
  </w:style>
  <w:style w:type="character" w:customStyle="1" w:styleId="Heading2Char">
    <w:name w:val="Heading 2 Char"/>
    <w:basedOn w:val="DefaultParagraphFont"/>
    <w:link w:val="Heading2"/>
    <w:uiPriority w:val="9"/>
    <w:rsid w:val="007E34A4"/>
    <w:rPr>
      <w:rFonts w:ascii="Arial" w:eastAsiaTheme="majorEastAsia" w:hAnsi="Arial" w:cs="Arial"/>
      <w:b/>
      <w:color w:val="000000" w:themeColor="text1"/>
      <w:kern w:val="0"/>
      <w:sz w:val="24"/>
      <w:szCs w:val="24"/>
      <w:u w:val="single"/>
      <w14:ligatures w14:val="none"/>
    </w:rPr>
  </w:style>
  <w:style w:type="character" w:customStyle="1" w:styleId="Heading3Char">
    <w:name w:val="Heading 3 Char"/>
    <w:basedOn w:val="DefaultParagraphFont"/>
    <w:link w:val="Heading3"/>
    <w:uiPriority w:val="9"/>
    <w:rsid w:val="007E34A4"/>
    <w:rPr>
      <w:rFonts w:eastAsiaTheme="majorEastAsia" w:cstheme="majorBidi"/>
      <w:b/>
      <w:color w:val="44546A" w:themeColor="text2"/>
      <w:kern w:val="0"/>
      <w:sz w:val="24"/>
      <w:szCs w:val="24"/>
      <w14:ligatures w14:val="none"/>
    </w:rPr>
  </w:style>
  <w:style w:type="character" w:styleId="Hyperlink">
    <w:name w:val="Hyperlink"/>
    <w:basedOn w:val="DefaultParagraphFont"/>
    <w:uiPriority w:val="99"/>
    <w:unhideWhenUsed/>
    <w:rsid w:val="007E34A4"/>
    <w:rPr>
      <w:color w:val="0563C1" w:themeColor="hyperlink"/>
      <w:u w:val="single"/>
    </w:rPr>
  </w:style>
  <w:style w:type="paragraph" w:styleId="Header">
    <w:name w:val="header"/>
    <w:basedOn w:val="Normal"/>
    <w:link w:val="HeaderChar"/>
    <w:uiPriority w:val="99"/>
    <w:unhideWhenUsed/>
    <w:rsid w:val="007E34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34A4"/>
    <w:rPr>
      <w:rFonts w:eastAsiaTheme="minorEastAsia"/>
      <w:kern w:val="0"/>
      <w:sz w:val="24"/>
      <w:szCs w:val="20"/>
      <w14:ligatures w14:val="none"/>
    </w:rPr>
  </w:style>
  <w:style w:type="paragraph" w:styleId="Footer">
    <w:name w:val="footer"/>
    <w:basedOn w:val="Normal"/>
    <w:link w:val="FooterChar"/>
    <w:uiPriority w:val="99"/>
    <w:unhideWhenUsed/>
    <w:rsid w:val="007E34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34A4"/>
    <w:rPr>
      <w:rFonts w:eastAsiaTheme="minorEastAsia"/>
      <w:kern w:val="0"/>
      <w:sz w:val="24"/>
      <w:szCs w:val="20"/>
      <w14:ligatures w14:val="none"/>
    </w:rPr>
  </w:style>
  <w:style w:type="character" w:styleId="FollowedHyperlink">
    <w:name w:val="FollowedHyperlink"/>
    <w:basedOn w:val="DefaultParagraphFont"/>
    <w:uiPriority w:val="99"/>
    <w:semiHidden/>
    <w:unhideWhenUsed/>
    <w:rsid w:val="004F0E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epchange.org/festiv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tepchange.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tepchange.org/" TargetMode="External"/><Relationship Id="rId5" Type="http://schemas.openxmlformats.org/officeDocument/2006/relationships/styles" Target="styles.xml"/><Relationship Id="rId15" Type="http://schemas.openxmlformats.org/officeDocument/2006/relationships/hyperlink" Target="https://www.samaritans.org/" TargetMode="Externa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ind.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B8F980BEC4A445B09ABA2F82D769F8" ma:contentTypeVersion="17" ma:contentTypeDescription="Create a new document." ma:contentTypeScope="" ma:versionID="54dc4fc8a4bfc7851eb9775a5af3b1f1">
  <xsd:schema xmlns:xsd="http://www.w3.org/2001/XMLSchema" xmlns:xs="http://www.w3.org/2001/XMLSchema" xmlns:p="http://schemas.microsoft.com/office/2006/metadata/properties" xmlns:ns2="6aa46cbc-8440-4b21-9458-8bc914943b25" xmlns:ns3="3f38c280-a676-41d5-b351-2a0d68acb19a" targetNamespace="http://schemas.microsoft.com/office/2006/metadata/properties" ma:root="true" ma:fieldsID="df2555fa497bedc0fc78a6bdbe9eb5b7" ns2:_="" ns3:_="">
    <xsd:import namespace="6aa46cbc-8440-4b21-9458-8bc914943b25"/>
    <xsd:import namespace="3f38c280-a676-41d5-b351-2a0d68acb19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Preview"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6cbc-8440-4b21-9458-8bc914943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b93c52f-c135-4214-b190-88c4f0ab52dd" ma:termSetId="09814cd3-568e-fe90-9814-8d621ff8fb84" ma:anchorId="fba54fb3-c3e1-fe81-a776-ca4b69148c4d" ma:open="true" ma:isKeyword="false">
      <xsd:complexType>
        <xsd:sequence>
          <xsd:element ref="pc:Terms" minOccurs="0" maxOccurs="1"/>
        </xsd:sequence>
      </xsd:complexType>
    </xsd:element>
    <xsd:element name="Preview" ma:index="23" nillable="true" ma:displayName="Preview" ma:format="Thumbnail" ma:internalName="Preview">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38c280-a676-41d5-b351-2a0d68acb1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746be5-5551-4a22-a89b-4b2ec2e69388}" ma:internalName="TaxCatchAll" ma:showField="CatchAllData" ma:web="3f38c280-a676-41d5-b351-2a0d68acb1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f38c280-a676-41d5-b351-2a0d68acb19a" xsi:nil="true"/>
    <lcf76f155ced4ddcb4097134ff3c332f xmlns="6aa46cbc-8440-4b21-9458-8bc914943b25">
      <Terms xmlns="http://schemas.microsoft.com/office/infopath/2007/PartnerControls"/>
    </lcf76f155ced4ddcb4097134ff3c332f>
    <Preview xmlns="6aa46cbc-8440-4b21-9458-8bc914943b25" xsi:nil="true"/>
  </documentManagement>
</p:properties>
</file>

<file path=customXml/itemProps1.xml><?xml version="1.0" encoding="utf-8"?>
<ds:datastoreItem xmlns:ds="http://schemas.openxmlformats.org/officeDocument/2006/customXml" ds:itemID="{6F1FC778-96C9-4A59-B2CD-8949DA2FCD5F}">
  <ds:schemaRefs>
    <ds:schemaRef ds:uri="http://schemas.microsoft.com/sharepoint/v3/contenttype/forms"/>
  </ds:schemaRefs>
</ds:datastoreItem>
</file>

<file path=customXml/itemProps2.xml><?xml version="1.0" encoding="utf-8"?>
<ds:datastoreItem xmlns:ds="http://schemas.openxmlformats.org/officeDocument/2006/customXml" ds:itemID="{31038545-7A58-42EF-B6FF-EA2A31F813E6}"/>
</file>

<file path=customXml/itemProps3.xml><?xml version="1.0" encoding="utf-8"?>
<ds:datastoreItem xmlns:ds="http://schemas.openxmlformats.org/officeDocument/2006/customXml" ds:itemID="{221C0529-AAA3-452F-AB9B-BFACFFF1D68F}">
  <ds:schemaRefs>
    <ds:schemaRef ds:uri="http://purl.org/dc/elements/1.1/"/>
    <ds:schemaRef ds:uri="http://schemas.microsoft.com/office/2006/metadata/properties"/>
    <ds:schemaRef ds:uri="http://purl.org/dc/terms/"/>
    <ds:schemaRef ds:uri="381cb190-10c8-49eb-b3e6-5e4f3d3617a2"/>
    <ds:schemaRef ds:uri="http://schemas.microsoft.com/office/2006/documentManagement/types"/>
    <ds:schemaRef ds:uri="6d7ce6e8-8589-4b03-87e6-af0226ac543a"/>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Musonza</dc:creator>
  <cp:keywords/>
  <dc:description/>
  <cp:lastModifiedBy>Charmaine Musonza</cp:lastModifiedBy>
  <cp:revision>3</cp:revision>
  <dcterms:created xsi:type="dcterms:W3CDTF">2023-11-20T13:17:00Z</dcterms:created>
  <dcterms:modified xsi:type="dcterms:W3CDTF">2023-11-20T13:25:00Z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0x0101000FB8F980BEC4A445B09ABA2F82D769F8</vt:lpwstr>
  </property>
</Properties>
</file>